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09C8" w14:textId="77777777" w:rsidR="005417C0" w:rsidRDefault="003F416B">
      <w:pPr>
        <w:pStyle w:val="BodyText"/>
        <w:ind w:left="25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7D5288C" wp14:editId="078157D5">
            <wp:extent cx="2749296" cy="4480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296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C1E8B" w14:textId="77777777" w:rsidR="005417C0" w:rsidRDefault="005417C0">
      <w:pPr>
        <w:pStyle w:val="BodyText"/>
        <w:rPr>
          <w:rFonts w:ascii="Times New Roman"/>
          <w:sz w:val="20"/>
        </w:rPr>
      </w:pPr>
    </w:p>
    <w:p w14:paraId="5BCC68A7" w14:textId="77777777" w:rsidR="005417C0" w:rsidRDefault="005417C0">
      <w:pPr>
        <w:pStyle w:val="BodyText"/>
        <w:rPr>
          <w:rFonts w:ascii="Times New Roman"/>
          <w:sz w:val="20"/>
        </w:rPr>
      </w:pPr>
    </w:p>
    <w:p w14:paraId="4BD7A450" w14:textId="4C387192" w:rsidR="005417C0" w:rsidRDefault="003F416B">
      <w:pPr>
        <w:pStyle w:val="Title"/>
      </w:pPr>
      <w:r w:rsidRPr="001908A7">
        <w:t>JCK</w:t>
      </w:r>
      <w:r w:rsidRPr="001908A7">
        <w:rPr>
          <w:spacing w:val="-9"/>
        </w:rPr>
        <w:t xml:space="preserve"> </w:t>
      </w:r>
      <w:r w:rsidRPr="001908A7">
        <w:t>Industry</w:t>
      </w:r>
      <w:r w:rsidRPr="001908A7">
        <w:rPr>
          <w:spacing w:val="-8"/>
        </w:rPr>
        <w:t xml:space="preserve"> </w:t>
      </w:r>
      <w:r w:rsidRPr="001908A7">
        <w:t>Fund</w:t>
      </w:r>
      <w:r w:rsidRPr="001908A7">
        <w:rPr>
          <w:spacing w:val="-8"/>
        </w:rPr>
        <w:t xml:space="preserve"> </w:t>
      </w:r>
      <w:r w:rsidRPr="001908A7">
        <w:t>202</w:t>
      </w:r>
      <w:r w:rsidR="001908A7" w:rsidRPr="001908A7">
        <w:t>4</w:t>
      </w:r>
      <w:r w:rsidRPr="001908A7">
        <w:rPr>
          <w:spacing w:val="-12"/>
        </w:rPr>
        <w:t xml:space="preserve"> </w:t>
      </w:r>
      <w:r w:rsidRPr="001908A7">
        <w:t>Submission</w:t>
      </w:r>
      <w:r w:rsidRPr="001908A7">
        <w:rPr>
          <w:spacing w:val="-8"/>
        </w:rPr>
        <w:t xml:space="preserve"> </w:t>
      </w:r>
      <w:r w:rsidRPr="001908A7">
        <w:rPr>
          <w:spacing w:val="-4"/>
        </w:rPr>
        <w:t>Form</w:t>
      </w:r>
    </w:p>
    <w:p w14:paraId="2AC75C24" w14:textId="161CA995" w:rsidR="005417C0" w:rsidRDefault="003F416B">
      <w:pPr>
        <w:spacing w:line="265" w:lineRule="exact"/>
        <w:ind w:left="140"/>
        <w:rPr>
          <w:b/>
        </w:rPr>
      </w:pPr>
      <w:r w:rsidRPr="001908A7">
        <w:rPr>
          <w:b/>
        </w:rPr>
        <w:t>Deadline:</w:t>
      </w:r>
      <w:r w:rsidRPr="001908A7">
        <w:rPr>
          <w:b/>
          <w:spacing w:val="-9"/>
        </w:rPr>
        <w:t xml:space="preserve"> </w:t>
      </w:r>
      <w:r w:rsidRPr="001908A7">
        <w:rPr>
          <w:b/>
        </w:rPr>
        <w:t>Friday,</w:t>
      </w:r>
      <w:r w:rsidRPr="001908A7">
        <w:rPr>
          <w:b/>
          <w:spacing w:val="-8"/>
        </w:rPr>
        <w:t xml:space="preserve"> </w:t>
      </w:r>
      <w:r w:rsidRPr="001908A7">
        <w:rPr>
          <w:b/>
        </w:rPr>
        <w:t>November</w:t>
      </w:r>
      <w:r w:rsidRPr="001908A7">
        <w:rPr>
          <w:b/>
          <w:spacing w:val="-7"/>
        </w:rPr>
        <w:t xml:space="preserve"> </w:t>
      </w:r>
      <w:r w:rsidRPr="001908A7">
        <w:rPr>
          <w:b/>
        </w:rPr>
        <w:t>1</w:t>
      </w:r>
      <w:r w:rsidR="001908A7" w:rsidRPr="001908A7">
        <w:rPr>
          <w:b/>
        </w:rPr>
        <w:t>7</w:t>
      </w:r>
      <w:r w:rsidRPr="001908A7">
        <w:rPr>
          <w:b/>
        </w:rPr>
        <w:t>,</w:t>
      </w:r>
      <w:r w:rsidRPr="001908A7">
        <w:rPr>
          <w:b/>
          <w:spacing w:val="-7"/>
        </w:rPr>
        <w:t xml:space="preserve"> </w:t>
      </w:r>
      <w:r w:rsidRPr="001908A7">
        <w:rPr>
          <w:b/>
          <w:spacing w:val="-4"/>
        </w:rPr>
        <w:t>202</w:t>
      </w:r>
      <w:r w:rsidR="001908A7" w:rsidRPr="001908A7">
        <w:rPr>
          <w:b/>
          <w:spacing w:val="-4"/>
        </w:rPr>
        <w:t>3</w:t>
      </w:r>
    </w:p>
    <w:p w14:paraId="3D26AB11" w14:textId="77777777" w:rsidR="005417C0" w:rsidRDefault="005417C0">
      <w:pPr>
        <w:pStyle w:val="BodyText"/>
        <w:spacing w:before="1"/>
        <w:rPr>
          <w:b/>
          <w:sz w:val="22"/>
        </w:rPr>
      </w:pPr>
    </w:p>
    <w:p w14:paraId="0F7D8ACA" w14:textId="77777777" w:rsidR="005417C0" w:rsidRDefault="003F416B">
      <w:pPr>
        <w:pStyle w:val="Heading1"/>
      </w:pP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4"/>
        </w:rPr>
        <w:t>Fund</w:t>
      </w:r>
    </w:p>
    <w:p w14:paraId="5E42122A" w14:textId="77777777" w:rsidR="005417C0" w:rsidRDefault="003F416B">
      <w:pPr>
        <w:pStyle w:val="BodyText"/>
        <w:ind w:left="139" w:right="879"/>
      </w:pPr>
      <w:r>
        <w:t>The mission of the JCK Industry Fund is to support the jewelry industry’s long-term success and growth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impactful</w:t>
      </w:r>
      <w:r>
        <w:rPr>
          <w:spacing w:val="-4"/>
        </w:rPr>
        <w:t xml:space="preserve"> </w:t>
      </w:r>
      <w:r>
        <w:t>organizations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vision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programming</w:t>
      </w:r>
      <w:r>
        <w:rPr>
          <w:spacing w:val="-3"/>
        </w:rPr>
        <w:t xml:space="preserve"> </w:t>
      </w:r>
      <w:r>
        <w:t>to drive sustainable improvements across the industry.</w:t>
      </w:r>
    </w:p>
    <w:p w14:paraId="27BFCA99" w14:textId="77777777" w:rsidR="005417C0" w:rsidRDefault="005417C0">
      <w:pPr>
        <w:pStyle w:val="BodyText"/>
        <w:spacing w:before="1"/>
      </w:pPr>
    </w:p>
    <w:p w14:paraId="03CC144C" w14:textId="77777777" w:rsidR="005417C0" w:rsidRDefault="003F416B">
      <w:pPr>
        <w:pStyle w:val="Heading1"/>
      </w:pPr>
      <w:r>
        <w:t>Who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rPr>
          <w:spacing w:val="-2"/>
        </w:rPr>
        <w:t>Apply</w:t>
      </w:r>
    </w:p>
    <w:p w14:paraId="47334A60" w14:textId="77777777" w:rsidR="005417C0" w:rsidRDefault="003F416B">
      <w:pPr>
        <w:pStyle w:val="BodyText"/>
        <w:ind w:left="140" w:right="879"/>
      </w:pPr>
      <w:r>
        <w:t>Companies, organizations, and nonprofit associations who have a project or initiative that will benefit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commerce,</w:t>
      </w:r>
      <w:r>
        <w:rPr>
          <w:spacing w:val="-2"/>
        </w:rPr>
        <w:t xml:space="preserve"> </w:t>
      </w:r>
      <w:r>
        <w:t>development,</w:t>
      </w:r>
      <w:r>
        <w:rPr>
          <w:spacing w:val="-3"/>
        </w:rPr>
        <w:t xml:space="preserve"> </w:t>
      </w:r>
      <w:r>
        <w:t>consumer</w:t>
      </w:r>
      <w:r>
        <w:rPr>
          <w:spacing w:val="-3"/>
        </w:rPr>
        <w:t xml:space="preserve"> </w:t>
      </w:r>
      <w:r>
        <w:t>confidence,</w:t>
      </w:r>
      <w:r>
        <w:rPr>
          <w:spacing w:val="-2"/>
        </w:rPr>
        <w:t xml:space="preserve"> </w:t>
      </w:r>
      <w:r>
        <w:t>advancing business practices, or diversity and inclusion, are encouraged to apply.</w:t>
      </w:r>
    </w:p>
    <w:p w14:paraId="15B92982" w14:textId="77777777" w:rsidR="005417C0" w:rsidRDefault="005417C0">
      <w:pPr>
        <w:pStyle w:val="BodyText"/>
      </w:pPr>
    </w:p>
    <w:p w14:paraId="7B7A1187" w14:textId="77777777" w:rsidR="005417C0" w:rsidRDefault="003F416B">
      <w:pPr>
        <w:pStyle w:val="Heading1"/>
        <w:spacing w:before="1"/>
      </w:pPr>
      <w:r>
        <w:rPr>
          <w:spacing w:val="-2"/>
        </w:rPr>
        <w:t>Requirements</w:t>
      </w:r>
    </w:p>
    <w:p w14:paraId="14FF55D1" w14:textId="77777777" w:rsidR="005417C0" w:rsidRDefault="003F416B">
      <w:pPr>
        <w:pStyle w:val="BodyText"/>
        <w:ind w:left="140"/>
      </w:pPr>
      <w:r>
        <w:t>Recipients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selected</w:t>
      </w:r>
      <w:r>
        <w:rPr>
          <w:spacing w:val="-5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synergy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core</w:t>
      </w:r>
      <w:r>
        <w:rPr>
          <w:spacing w:val="-4"/>
        </w:rPr>
        <w:t xml:space="preserve"> </w:t>
      </w:r>
      <w:r>
        <w:t>goals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intentions</w:t>
      </w:r>
      <w:r>
        <w:rPr>
          <w:spacing w:val="-1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Fund.</w:t>
      </w:r>
    </w:p>
    <w:p w14:paraId="228BEA73" w14:textId="77777777" w:rsidR="005417C0" w:rsidRDefault="005417C0">
      <w:pPr>
        <w:pStyle w:val="BodyText"/>
        <w:spacing w:before="1"/>
        <w:rPr>
          <w:sz w:val="29"/>
        </w:rPr>
      </w:pPr>
    </w:p>
    <w:p w14:paraId="6CAE081B" w14:textId="77777777" w:rsidR="005417C0" w:rsidRDefault="003F416B">
      <w:pPr>
        <w:pStyle w:val="ListParagraph"/>
        <w:numPr>
          <w:ilvl w:val="0"/>
          <w:numId w:val="1"/>
        </w:numPr>
        <w:tabs>
          <w:tab w:val="left" w:pos="587"/>
        </w:tabs>
        <w:spacing w:before="1"/>
        <w:rPr>
          <w:sz w:val="21"/>
        </w:rPr>
      </w:pPr>
      <w:r>
        <w:rPr>
          <w:sz w:val="21"/>
        </w:rPr>
        <w:t>Applicants</w:t>
      </w:r>
      <w:r>
        <w:rPr>
          <w:spacing w:val="-5"/>
          <w:sz w:val="21"/>
        </w:rPr>
        <w:t xml:space="preserve"> </w:t>
      </w:r>
      <w:r>
        <w:rPr>
          <w:sz w:val="21"/>
        </w:rPr>
        <w:t>must</w:t>
      </w:r>
      <w:r>
        <w:rPr>
          <w:spacing w:val="-7"/>
          <w:sz w:val="21"/>
        </w:rPr>
        <w:t xml:space="preserve"> </w:t>
      </w:r>
      <w:r>
        <w:rPr>
          <w:sz w:val="21"/>
        </w:rPr>
        <w:t>provide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below</w:t>
      </w:r>
      <w:r>
        <w:rPr>
          <w:spacing w:val="-5"/>
          <w:sz w:val="21"/>
        </w:rPr>
        <w:t xml:space="preserve"> </w:t>
      </w:r>
      <w:r>
        <w:rPr>
          <w:sz w:val="21"/>
        </w:rPr>
        <w:t>information</w:t>
      </w:r>
      <w:r>
        <w:rPr>
          <w:spacing w:val="-4"/>
          <w:sz w:val="21"/>
        </w:rPr>
        <w:t xml:space="preserve"> </w:t>
      </w:r>
      <w:r>
        <w:rPr>
          <w:sz w:val="21"/>
        </w:rPr>
        <w:t>in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Word</w:t>
      </w:r>
      <w:r>
        <w:rPr>
          <w:spacing w:val="-5"/>
          <w:sz w:val="21"/>
        </w:rPr>
        <w:t xml:space="preserve"> </w:t>
      </w:r>
      <w:r>
        <w:rPr>
          <w:sz w:val="21"/>
        </w:rPr>
        <w:t>document</w:t>
      </w:r>
      <w:r>
        <w:rPr>
          <w:spacing w:val="-5"/>
          <w:sz w:val="21"/>
        </w:rPr>
        <w:t xml:space="preserve"> </w:t>
      </w:r>
      <w:r>
        <w:rPr>
          <w:sz w:val="21"/>
        </w:rPr>
        <w:t>or</w:t>
      </w:r>
      <w:r>
        <w:rPr>
          <w:spacing w:val="-5"/>
          <w:sz w:val="21"/>
        </w:rPr>
        <w:t xml:space="preserve"> </w:t>
      </w:r>
      <w:r>
        <w:rPr>
          <w:sz w:val="21"/>
        </w:rPr>
        <w:t>PDF,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email</w:t>
      </w:r>
      <w:r>
        <w:rPr>
          <w:spacing w:val="-5"/>
          <w:sz w:val="21"/>
        </w:rPr>
        <w:t xml:space="preserve"> </w:t>
      </w:r>
      <w:r>
        <w:rPr>
          <w:sz w:val="21"/>
        </w:rPr>
        <w:t>it</w:t>
      </w:r>
      <w:r>
        <w:rPr>
          <w:spacing w:val="-5"/>
          <w:sz w:val="21"/>
        </w:rPr>
        <w:t xml:space="preserve"> to</w:t>
      </w:r>
    </w:p>
    <w:p w14:paraId="6B79D4D7" w14:textId="2E84DD14" w:rsidR="005417C0" w:rsidRPr="009F0913" w:rsidRDefault="009F0913">
      <w:pPr>
        <w:pStyle w:val="BodyText"/>
        <w:ind w:left="586"/>
        <w:rPr>
          <w:rStyle w:val="Hyperlink"/>
        </w:rPr>
      </w:pPr>
      <w:r>
        <w:fldChar w:fldCharType="begin"/>
      </w:r>
      <w:r>
        <w:instrText xml:space="preserve"> HYPERLINK "mailto:jckindustryfund@reedexpo.com" </w:instrText>
      </w:r>
      <w:r>
        <w:fldChar w:fldCharType="separate"/>
      </w:r>
      <w:r w:rsidR="001908A7" w:rsidRPr="009F0913">
        <w:rPr>
          <w:rStyle w:val="Hyperlink"/>
        </w:rPr>
        <w:t>jckindustryfund@reedexpo.com</w:t>
      </w:r>
      <w:r w:rsidR="001908A7" w:rsidRPr="009F0913">
        <w:rPr>
          <w:rStyle w:val="Hyperlink"/>
          <w:spacing w:val="-9"/>
        </w:rPr>
        <w:t xml:space="preserve"> </w:t>
      </w:r>
      <w:r w:rsidR="001908A7" w:rsidRPr="009F0913">
        <w:rPr>
          <w:rStyle w:val="Hyperlink"/>
        </w:rPr>
        <w:t>on</w:t>
      </w:r>
      <w:r w:rsidR="001908A7" w:rsidRPr="009F0913">
        <w:rPr>
          <w:rStyle w:val="Hyperlink"/>
          <w:spacing w:val="-9"/>
        </w:rPr>
        <w:t xml:space="preserve"> </w:t>
      </w:r>
      <w:r w:rsidR="001908A7" w:rsidRPr="009F0913">
        <w:rPr>
          <w:rStyle w:val="Hyperlink"/>
        </w:rPr>
        <w:t>or</w:t>
      </w:r>
      <w:r w:rsidR="001908A7" w:rsidRPr="009F0913">
        <w:rPr>
          <w:rStyle w:val="Hyperlink"/>
          <w:spacing w:val="-8"/>
        </w:rPr>
        <w:t xml:space="preserve"> </w:t>
      </w:r>
      <w:r w:rsidR="001908A7" w:rsidRPr="009F0913">
        <w:rPr>
          <w:rStyle w:val="Hyperlink"/>
        </w:rPr>
        <w:t>before</w:t>
      </w:r>
      <w:r w:rsidR="001908A7" w:rsidRPr="009F0913">
        <w:rPr>
          <w:rStyle w:val="Hyperlink"/>
          <w:spacing w:val="-9"/>
        </w:rPr>
        <w:t xml:space="preserve"> </w:t>
      </w:r>
      <w:r w:rsidR="001908A7" w:rsidRPr="009F0913">
        <w:rPr>
          <w:rStyle w:val="Hyperlink"/>
        </w:rPr>
        <w:t>November</w:t>
      </w:r>
      <w:r w:rsidR="001908A7" w:rsidRPr="009F0913">
        <w:rPr>
          <w:rStyle w:val="Hyperlink"/>
          <w:spacing w:val="-9"/>
        </w:rPr>
        <w:t xml:space="preserve"> </w:t>
      </w:r>
      <w:r w:rsidR="001908A7" w:rsidRPr="009F0913">
        <w:rPr>
          <w:rStyle w:val="Hyperlink"/>
        </w:rPr>
        <w:t>17,</w:t>
      </w:r>
      <w:r w:rsidR="001908A7" w:rsidRPr="009F0913">
        <w:rPr>
          <w:rStyle w:val="Hyperlink"/>
          <w:spacing w:val="-8"/>
        </w:rPr>
        <w:t xml:space="preserve"> </w:t>
      </w:r>
      <w:r w:rsidR="001908A7" w:rsidRPr="009F0913">
        <w:rPr>
          <w:rStyle w:val="Hyperlink"/>
          <w:spacing w:val="-2"/>
        </w:rPr>
        <w:t>2023.</w:t>
      </w:r>
    </w:p>
    <w:p w14:paraId="3BE71EA3" w14:textId="61331FF7" w:rsidR="005417C0" w:rsidRDefault="009F0913">
      <w:pPr>
        <w:pStyle w:val="BodyText"/>
        <w:spacing w:before="11"/>
        <w:rPr>
          <w:sz w:val="20"/>
        </w:rPr>
      </w:pPr>
      <w:r>
        <w:fldChar w:fldCharType="end"/>
      </w:r>
    </w:p>
    <w:p w14:paraId="2C8F27A9" w14:textId="77777777" w:rsidR="005417C0" w:rsidRDefault="003F416B">
      <w:pPr>
        <w:pStyle w:val="ListParagraph"/>
        <w:numPr>
          <w:ilvl w:val="0"/>
          <w:numId w:val="1"/>
        </w:numPr>
        <w:tabs>
          <w:tab w:val="left" w:pos="587"/>
        </w:tabs>
        <w:ind w:right="872" w:hanging="287"/>
        <w:rPr>
          <w:sz w:val="21"/>
        </w:rPr>
      </w:pPr>
      <w:r>
        <w:rPr>
          <w:sz w:val="21"/>
        </w:rPr>
        <w:t>Applicants must clearly articulate how their project will align with, and execute on, the Fund's mission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drive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sustainable</w:t>
      </w:r>
      <w:r>
        <w:rPr>
          <w:spacing w:val="-2"/>
          <w:sz w:val="21"/>
        </w:rPr>
        <w:t xml:space="preserve"> </w:t>
      </w:r>
      <w:r>
        <w:rPr>
          <w:sz w:val="21"/>
        </w:rPr>
        <w:t>positive</w:t>
      </w:r>
      <w:r>
        <w:rPr>
          <w:spacing w:val="-2"/>
          <w:sz w:val="21"/>
        </w:rPr>
        <w:t xml:space="preserve"> </w:t>
      </w:r>
      <w:r>
        <w:rPr>
          <w:sz w:val="21"/>
        </w:rPr>
        <w:t>impact</w:t>
      </w:r>
      <w:r>
        <w:rPr>
          <w:spacing w:val="-2"/>
          <w:sz w:val="21"/>
        </w:rPr>
        <w:t xml:space="preserve"> </w:t>
      </w:r>
      <w:r>
        <w:rPr>
          <w:sz w:val="21"/>
        </w:rPr>
        <w:t>on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growth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health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jewelry</w:t>
      </w:r>
      <w:r>
        <w:rPr>
          <w:spacing w:val="-2"/>
          <w:sz w:val="21"/>
        </w:rPr>
        <w:t xml:space="preserve"> </w:t>
      </w:r>
      <w:r>
        <w:rPr>
          <w:sz w:val="21"/>
        </w:rPr>
        <w:t>industry.</w:t>
      </w:r>
    </w:p>
    <w:p w14:paraId="0AF14D13" w14:textId="77777777" w:rsidR="005417C0" w:rsidRDefault="005417C0">
      <w:pPr>
        <w:pStyle w:val="BodyText"/>
      </w:pPr>
    </w:p>
    <w:p w14:paraId="66267ABC" w14:textId="77777777" w:rsidR="005417C0" w:rsidRDefault="003F416B">
      <w:pPr>
        <w:pStyle w:val="ListParagraph"/>
        <w:numPr>
          <w:ilvl w:val="0"/>
          <w:numId w:val="1"/>
        </w:numPr>
        <w:tabs>
          <w:tab w:val="left" w:pos="587"/>
        </w:tabs>
        <w:ind w:right="1071" w:hanging="268"/>
        <w:rPr>
          <w:sz w:val="21"/>
        </w:rPr>
      </w:pPr>
      <w:r>
        <w:rPr>
          <w:sz w:val="21"/>
        </w:rPr>
        <w:t>Grants</w:t>
      </w:r>
      <w:r>
        <w:rPr>
          <w:spacing w:val="-3"/>
          <w:sz w:val="21"/>
        </w:rPr>
        <w:t xml:space="preserve"> </w:t>
      </w:r>
      <w:r>
        <w:rPr>
          <w:sz w:val="21"/>
        </w:rPr>
        <w:t>are</w:t>
      </w:r>
      <w:r>
        <w:rPr>
          <w:spacing w:val="-3"/>
          <w:sz w:val="21"/>
        </w:rPr>
        <w:t xml:space="preserve"> </w:t>
      </w:r>
      <w:r>
        <w:rPr>
          <w:sz w:val="21"/>
        </w:rPr>
        <w:t>prioritized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companies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organizations</w:t>
      </w:r>
      <w:r>
        <w:rPr>
          <w:spacing w:val="-3"/>
          <w:sz w:val="21"/>
        </w:rPr>
        <w:t xml:space="preserve"> </w:t>
      </w:r>
      <w:r>
        <w:rPr>
          <w:sz w:val="21"/>
        </w:rPr>
        <w:t>who</w:t>
      </w:r>
      <w:r>
        <w:rPr>
          <w:spacing w:val="-3"/>
          <w:sz w:val="21"/>
        </w:rPr>
        <w:t xml:space="preserve"> </w:t>
      </w:r>
      <w:r>
        <w:rPr>
          <w:sz w:val="21"/>
        </w:rPr>
        <w:t>show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most</w:t>
      </w:r>
      <w:r>
        <w:rPr>
          <w:spacing w:val="-3"/>
          <w:sz w:val="21"/>
        </w:rPr>
        <w:t xml:space="preserve"> </w:t>
      </w:r>
      <w:r>
        <w:rPr>
          <w:sz w:val="21"/>
        </w:rPr>
        <w:t>need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will</w:t>
      </w:r>
      <w:r>
        <w:rPr>
          <w:spacing w:val="-3"/>
          <w:sz w:val="21"/>
        </w:rPr>
        <w:t xml:space="preserve"> </w:t>
      </w:r>
      <w:r>
        <w:rPr>
          <w:sz w:val="21"/>
        </w:rPr>
        <w:t>have the greatest impact. Past recipients include Jewelers of America, Jewelers Security Alliance, Diamonds Do Good, Responsible Jewellery Council among others.</w:t>
      </w:r>
    </w:p>
    <w:p w14:paraId="6D3F7E46" w14:textId="77777777" w:rsidR="005417C0" w:rsidRDefault="005417C0">
      <w:pPr>
        <w:pStyle w:val="BodyText"/>
        <w:rPr>
          <w:sz w:val="20"/>
        </w:rPr>
      </w:pPr>
    </w:p>
    <w:p w14:paraId="13C021C8" w14:textId="77777777" w:rsidR="005417C0" w:rsidRDefault="003F416B">
      <w:pPr>
        <w:pStyle w:val="Heading1"/>
        <w:spacing w:before="100"/>
        <w:ind w:left="153"/>
      </w:pPr>
      <w:r>
        <w:t>Application</w:t>
      </w:r>
      <w:r>
        <w:rPr>
          <w:spacing w:val="-14"/>
        </w:rPr>
        <w:t xml:space="preserve"> </w:t>
      </w:r>
      <w:r>
        <w:rPr>
          <w:spacing w:val="-2"/>
        </w:rPr>
        <w:t>Process</w:t>
      </w:r>
    </w:p>
    <w:p w14:paraId="4CDCA35D" w14:textId="138F918B" w:rsidR="005417C0" w:rsidRDefault="003F416B">
      <w:pPr>
        <w:pStyle w:val="BodyText"/>
        <w:ind w:left="153" w:right="417"/>
      </w:pPr>
      <w:r>
        <w:t>The JCK Industry Fund Advisory Committee reviews all applications and selects final recipients. The Committee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comprised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representatives</w:t>
      </w:r>
      <w:r>
        <w:rPr>
          <w:spacing w:val="-2"/>
        </w:rPr>
        <w:t xml:space="preserve"> </w:t>
      </w:r>
      <w:r>
        <w:t xml:space="preserve">from </w:t>
      </w:r>
      <w:r w:rsidR="00CF6A0A">
        <w:t xml:space="preserve">JCK management, as well as third party representatives from </w:t>
      </w:r>
      <w:r>
        <w:t>the</w:t>
      </w:r>
      <w:r>
        <w:rPr>
          <w:spacing w:val="-3"/>
        </w:rPr>
        <w:t xml:space="preserve"> </w:t>
      </w:r>
      <w:r>
        <w:t>manufacturing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retail</w:t>
      </w:r>
      <w:r>
        <w:rPr>
          <w:spacing w:val="-4"/>
        </w:rPr>
        <w:t xml:space="preserve"> </w:t>
      </w:r>
      <w:r>
        <w:t>sectors. Winners are notified in early 202</w:t>
      </w:r>
      <w:r w:rsidR="00440DEB">
        <w:t>4</w:t>
      </w:r>
      <w:r>
        <w:t xml:space="preserve"> </w:t>
      </w:r>
      <w:r w:rsidR="00993D34">
        <w:t xml:space="preserve">with </w:t>
      </w:r>
      <w:r>
        <w:t xml:space="preserve">a formal announcement introducing the winners </w:t>
      </w:r>
      <w:r w:rsidR="00993D34">
        <w:t xml:space="preserve">to </w:t>
      </w:r>
      <w:r>
        <w:t xml:space="preserve">be </w:t>
      </w:r>
      <w:r>
        <w:rPr>
          <w:spacing w:val="-2"/>
        </w:rPr>
        <w:t>distributed</w:t>
      </w:r>
      <w:r w:rsidR="00993D34">
        <w:rPr>
          <w:spacing w:val="-2"/>
        </w:rPr>
        <w:t xml:space="preserve"> shortly thereafter</w:t>
      </w:r>
      <w:r>
        <w:rPr>
          <w:spacing w:val="-2"/>
        </w:rPr>
        <w:t>.</w:t>
      </w:r>
    </w:p>
    <w:p w14:paraId="4773F8FB" w14:textId="77777777" w:rsidR="005417C0" w:rsidRDefault="005417C0">
      <w:pPr>
        <w:pStyle w:val="BodyText"/>
        <w:rPr>
          <w:sz w:val="24"/>
        </w:rPr>
      </w:pPr>
    </w:p>
    <w:p w14:paraId="472398FD" w14:textId="77777777" w:rsidR="005417C0" w:rsidRDefault="005417C0">
      <w:pPr>
        <w:pStyle w:val="BodyText"/>
        <w:spacing w:before="2"/>
        <w:rPr>
          <w:sz w:val="30"/>
        </w:rPr>
      </w:pPr>
    </w:p>
    <w:p w14:paraId="3BB0F9A7" w14:textId="77777777" w:rsidR="005417C0" w:rsidRDefault="003F416B">
      <w:pPr>
        <w:pStyle w:val="BodyText"/>
        <w:ind w:left="140"/>
      </w:pPr>
      <w:r>
        <w:t>First</w:t>
      </w:r>
      <w:r>
        <w:rPr>
          <w:spacing w:val="-4"/>
        </w:rPr>
        <w:t xml:space="preserve"> </w:t>
      </w:r>
      <w:r>
        <w:rPr>
          <w:spacing w:val="-2"/>
        </w:rPr>
        <w:t>Name:</w:t>
      </w:r>
    </w:p>
    <w:p w14:paraId="0F664A0C" w14:textId="77777777" w:rsidR="005417C0" w:rsidRDefault="003F416B">
      <w:pPr>
        <w:pStyle w:val="BodyText"/>
        <w:ind w:left="140"/>
      </w:pPr>
      <w:r>
        <w:t>Last</w:t>
      </w:r>
      <w:r>
        <w:rPr>
          <w:spacing w:val="-4"/>
        </w:rPr>
        <w:t xml:space="preserve"> </w:t>
      </w:r>
      <w:r>
        <w:rPr>
          <w:spacing w:val="-2"/>
        </w:rPr>
        <w:t>Name:</w:t>
      </w:r>
    </w:p>
    <w:p w14:paraId="623361AF" w14:textId="77777777" w:rsidR="005417C0" w:rsidRDefault="003F416B">
      <w:pPr>
        <w:pStyle w:val="BodyText"/>
        <w:ind w:left="139"/>
      </w:pPr>
      <w:r>
        <w:rPr>
          <w:spacing w:val="-2"/>
        </w:rPr>
        <w:t>Company:</w:t>
      </w:r>
    </w:p>
    <w:p w14:paraId="683760AC" w14:textId="77777777" w:rsidR="005417C0" w:rsidRDefault="003F416B">
      <w:pPr>
        <w:pStyle w:val="BodyText"/>
        <w:ind w:left="139"/>
      </w:pPr>
      <w:r>
        <w:rPr>
          <w:spacing w:val="-2"/>
        </w:rPr>
        <w:t>Email:</w:t>
      </w:r>
    </w:p>
    <w:p w14:paraId="2F84881E" w14:textId="77777777" w:rsidR="005417C0" w:rsidRDefault="003F416B">
      <w:pPr>
        <w:pStyle w:val="BodyText"/>
        <w:ind w:left="139"/>
      </w:pPr>
      <w:r>
        <w:rPr>
          <w:spacing w:val="-2"/>
        </w:rPr>
        <w:t>Phone:</w:t>
      </w:r>
    </w:p>
    <w:p w14:paraId="0A66B461" w14:textId="77777777" w:rsidR="005417C0" w:rsidRDefault="005417C0">
      <w:pPr>
        <w:pStyle w:val="BodyText"/>
      </w:pPr>
    </w:p>
    <w:p w14:paraId="212299AC" w14:textId="1C282C6B" w:rsidR="005417C0" w:rsidRDefault="00F778A5">
      <w:pPr>
        <w:pStyle w:val="BodyText"/>
        <w:ind w:left="139"/>
      </w:pPr>
      <w:r>
        <w:t xml:space="preserve">How </w:t>
      </w:r>
      <w:r w:rsidRPr="00F778A5">
        <w:t xml:space="preserve">would your </w:t>
      </w:r>
      <w:r>
        <w:t xml:space="preserve">company or initiative use the grant </w:t>
      </w:r>
      <w:r w:rsidRPr="00F778A5">
        <w:t xml:space="preserve">do if you are chosen to receive </w:t>
      </w:r>
      <w:r>
        <w:t xml:space="preserve">it </w:t>
      </w:r>
      <w:r w:rsidRPr="00F778A5">
        <w:t>from the JCK Industry Fund</w:t>
      </w:r>
      <w:r w:rsidR="003F416B">
        <w:rPr>
          <w:spacing w:val="-2"/>
        </w:rPr>
        <w:t>:</w:t>
      </w:r>
    </w:p>
    <w:p w14:paraId="476E2A4F" w14:textId="77777777" w:rsidR="005417C0" w:rsidRDefault="005417C0">
      <w:pPr>
        <w:pStyle w:val="BodyText"/>
        <w:rPr>
          <w:sz w:val="24"/>
        </w:rPr>
      </w:pPr>
    </w:p>
    <w:p w14:paraId="6859F5D5" w14:textId="77777777" w:rsidR="005417C0" w:rsidRDefault="005417C0">
      <w:pPr>
        <w:pStyle w:val="BodyText"/>
        <w:rPr>
          <w:sz w:val="24"/>
        </w:rPr>
      </w:pPr>
    </w:p>
    <w:p w14:paraId="5E38E41D" w14:textId="77777777" w:rsidR="005417C0" w:rsidRDefault="005417C0">
      <w:pPr>
        <w:pStyle w:val="BodyText"/>
        <w:rPr>
          <w:sz w:val="24"/>
        </w:rPr>
      </w:pPr>
    </w:p>
    <w:p w14:paraId="4794106A" w14:textId="77777777" w:rsidR="005417C0" w:rsidRDefault="005417C0">
      <w:pPr>
        <w:pStyle w:val="BodyText"/>
        <w:rPr>
          <w:sz w:val="24"/>
        </w:rPr>
      </w:pPr>
    </w:p>
    <w:p w14:paraId="16469138" w14:textId="77777777" w:rsidR="005417C0" w:rsidRDefault="005417C0">
      <w:pPr>
        <w:pStyle w:val="BodyText"/>
        <w:rPr>
          <w:sz w:val="24"/>
        </w:rPr>
      </w:pPr>
    </w:p>
    <w:p w14:paraId="2C3DDB99" w14:textId="77777777" w:rsidR="005417C0" w:rsidRDefault="005417C0">
      <w:pPr>
        <w:pStyle w:val="BodyText"/>
        <w:rPr>
          <w:sz w:val="24"/>
        </w:rPr>
      </w:pPr>
    </w:p>
    <w:p w14:paraId="5C1E56A5" w14:textId="77777777" w:rsidR="005417C0" w:rsidRDefault="005417C0">
      <w:pPr>
        <w:pStyle w:val="BodyText"/>
        <w:spacing w:before="11"/>
        <w:rPr>
          <w:sz w:val="34"/>
        </w:rPr>
      </w:pPr>
    </w:p>
    <w:p w14:paraId="12EEDE85" w14:textId="77777777" w:rsidR="005417C0" w:rsidRDefault="003F416B">
      <w:pPr>
        <w:pStyle w:val="BodyText"/>
        <w:ind w:left="144"/>
      </w:pPr>
      <w:r>
        <w:t>The amount</w:t>
      </w:r>
      <w:r>
        <w:rPr>
          <w:spacing w:val="-1"/>
        </w:rPr>
        <w:t xml:space="preserve"> </w:t>
      </w:r>
      <w:r>
        <w:rPr>
          <w:spacing w:val="-2"/>
        </w:rPr>
        <w:t>requested:</w:t>
      </w:r>
    </w:p>
    <w:p w14:paraId="70DB6157" w14:textId="77777777" w:rsidR="005417C0" w:rsidRDefault="005417C0">
      <w:pPr>
        <w:sectPr w:rsidR="005417C0">
          <w:type w:val="continuous"/>
          <w:pgSz w:w="12240" w:h="15840"/>
          <w:pgMar w:top="720" w:right="640" w:bottom="280" w:left="1300" w:header="720" w:footer="720" w:gutter="0"/>
          <w:cols w:space="720"/>
        </w:sectPr>
      </w:pPr>
    </w:p>
    <w:p w14:paraId="2B323C52" w14:textId="77777777" w:rsidR="005417C0" w:rsidRDefault="003F416B">
      <w:pPr>
        <w:pStyle w:val="BodyText"/>
        <w:spacing w:before="72"/>
        <w:ind w:left="100"/>
      </w:pPr>
      <w:r>
        <w:lastRenderedPageBreak/>
        <w:t>Timing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allocation of monies and a</w:t>
      </w:r>
      <w:r>
        <w:rPr>
          <w:spacing w:val="-2"/>
        </w:rPr>
        <w:t xml:space="preserve"> </w:t>
      </w:r>
      <w:r>
        <w:t>plan for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rPr>
          <w:spacing w:val="-2"/>
        </w:rPr>
        <w:t>allocation:</w:t>
      </w:r>
    </w:p>
    <w:p w14:paraId="4140D70D" w14:textId="77777777" w:rsidR="005417C0" w:rsidRDefault="005417C0">
      <w:pPr>
        <w:pStyle w:val="BodyText"/>
        <w:rPr>
          <w:sz w:val="24"/>
        </w:rPr>
      </w:pPr>
    </w:p>
    <w:p w14:paraId="6F86EF94" w14:textId="77777777" w:rsidR="005417C0" w:rsidRDefault="005417C0">
      <w:pPr>
        <w:pStyle w:val="BodyText"/>
        <w:rPr>
          <w:sz w:val="24"/>
        </w:rPr>
      </w:pPr>
    </w:p>
    <w:p w14:paraId="26A1E326" w14:textId="77777777" w:rsidR="005417C0" w:rsidRDefault="005417C0">
      <w:pPr>
        <w:pStyle w:val="BodyText"/>
        <w:rPr>
          <w:sz w:val="24"/>
        </w:rPr>
      </w:pPr>
    </w:p>
    <w:p w14:paraId="2B93EF50" w14:textId="77777777" w:rsidR="005417C0" w:rsidRDefault="005417C0">
      <w:pPr>
        <w:pStyle w:val="BodyText"/>
        <w:rPr>
          <w:sz w:val="24"/>
        </w:rPr>
      </w:pPr>
    </w:p>
    <w:p w14:paraId="6550A6FA" w14:textId="77777777" w:rsidR="005417C0" w:rsidRDefault="005417C0">
      <w:pPr>
        <w:pStyle w:val="BodyText"/>
        <w:rPr>
          <w:sz w:val="24"/>
        </w:rPr>
      </w:pPr>
    </w:p>
    <w:p w14:paraId="6222B9A2" w14:textId="77777777" w:rsidR="005417C0" w:rsidRDefault="005417C0">
      <w:pPr>
        <w:pStyle w:val="BodyText"/>
        <w:rPr>
          <w:sz w:val="24"/>
        </w:rPr>
      </w:pPr>
    </w:p>
    <w:p w14:paraId="69385C82" w14:textId="77777777" w:rsidR="005417C0" w:rsidRDefault="005417C0">
      <w:pPr>
        <w:pStyle w:val="BodyText"/>
        <w:rPr>
          <w:sz w:val="24"/>
        </w:rPr>
      </w:pPr>
    </w:p>
    <w:p w14:paraId="3241CD35" w14:textId="77777777" w:rsidR="005417C0" w:rsidRDefault="005417C0">
      <w:pPr>
        <w:pStyle w:val="BodyText"/>
        <w:rPr>
          <w:sz w:val="24"/>
        </w:rPr>
      </w:pPr>
    </w:p>
    <w:p w14:paraId="216A25E6" w14:textId="77777777" w:rsidR="005417C0" w:rsidRDefault="005417C0">
      <w:pPr>
        <w:pStyle w:val="BodyText"/>
        <w:spacing w:before="2"/>
        <w:rPr>
          <w:sz w:val="19"/>
        </w:rPr>
      </w:pPr>
    </w:p>
    <w:p w14:paraId="003CB283" w14:textId="616A7751" w:rsidR="005417C0" w:rsidRDefault="003F416B">
      <w:pPr>
        <w:pStyle w:val="BodyText"/>
        <w:spacing w:before="1"/>
        <w:ind w:left="100"/>
      </w:pPr>
      <w:r>
        <w:t>Historical</w:t>
      </w:r>
      <w:r>
        <w:rPr>
          <w:spacing w:val="-8"/>
        </w:rPr>
        <w:t xml:space="preserve"> </w:t>
      </w:r>
      <w:r>
        <w:t>budget</w:t>
      </w:r>
      <w:r>
        <w:rPr>
          <w:spacing w:val="-6"/>
        </w:rPr>
        <w:t xml:space="preserve"> </w:t>
      </w:r>
      <w:r>
        <w:rPr>
          <w:spacing w:val="-2"/>
        </w:rPr>
        <w:t>data</w:t>
      </w:r>
      <w:r w:rsidR="00FC5197">
        <w:rPr>
          <w:spacing w:val="-2"/>
        </w:rPr>
        <w:t xml:space="preserve"> highlighting </w:t>
      </w:r>
      <w:r w:rsidR="00FC5197" w:rsidRPr="00FC5197">
        <w:rPr>
          <w:spacing w:val="-2"/>
        </w:rPr>
        <w:t xml:space="preserve">financial viability of </w:t>
      </w:r>
      <w:r w:rsidR="00FC5197">
        <w:rPr>
          <w:spacing w:val="-2"/>
        </w:rPr>
        <w:t xml:space="preserve">company or </w:t>
      </w:r>
      <w:r w:rsidR="00FC5197" w:rsidRPr="00FC5197">
        <w:rPr>
          <w:spacing w:val="-2"/>
        </w:rPr>
        <w:t>organization</w:t>
      </w:r>
      <w:r>
        <w:rPr>
          <w:spacing w:val="-2"/>
        </w:rPr>
        <w:t>:</w:t>
      </w:r>
    </w:p>
    <w:p w14:paraId="339909C8" w14:textId="77777777" w:rsidR="005417C0" w:rsidRDefault="005417C0">
      <w:pPr>
        <w:pStyle w:val="BodyText"/>
        <w:rPr>
          <w:sz w:val="24"/>
        </w:rPr>
      </w:pPr>
    </w:p>
    <w:p w14:paraId="11190E5C" w14:textId="77777777" w:rsidR="005417C0" w:rsidRDefault="005417C0">
      <w:pPr>
        <w:pStyle w:val="BodyText"/>
        <w:rPr>
          <w:sz w:val="24"/>
        </w:rPr>
      </w:pPr>
    </w:p>
    <w:p w14:paraId="094892FA" w14:textId="77777777" w:rsidR="005417C0" w:rsidRDefault="005417C0">
      <w:pPr>
        <w:pStyle w:val="BodyText"/>
        <w:rPr>
          <w:sz w:val="24"/>
        </w:rPr>
      </w:pPr>
    </w:p>
    <w:p w14:paraId="403B3319" w14:textId="77777777" w:rsidR="005417C0" w:rsidRDefault="005417C0">
      <w:pPr>
        <w:pStyle w:val="BodyText"/>
        <w:rPr>
          <w:sz w:val="24"/>
        </w:rPr>
      </w:pPr>
    </w:p>
    <w:p w14:paraId="3A241B5A" w14:textId="77777777" w:rsidR="005417C0" w:rsidRDefault="005417C0">
      <w:pPr>
        <w:pStyle w:val="BodyText"/>
        <w:rPr>
          <w:sz w:val="24"/>
        </w:rPr>
      </w:pPr>
    </w:p>
    <w:p w14:paraId="163A1A4C" w14:textId="77777777" w:rsidR="005417C0" w:rsidRDefault="005417C0">
      <w:pPr>
        <w:pStyle w:val="BodyText"/>
        <w:rPr>
          <w:sz w:val="24"/>
        </w:rPr>
      </w:pPr>
    </w:p>
    <w:p w14:paraId="4E0F9DD7" w14:textId="77777777" w:rsidR="005417C0" w:rsidRDefault="005417C0">
      <w:pPr>
        <w:pStyle w:val="BodyText"/>
        <w:rPr>
          <w:sz w:val="24"/>
        </w:rPr>
      </w:pPr>
    </w:p>
    <w:p w14:paraId="48271ED7" w14:textId="77777777" w:rsidR="005417C0" w:rsidRDefault="005417C0">
      <w:pPr>
        <w:pStyle w:val="BodyText"/>
        <w:rPr>
          <w:sz w:val="24"/>
        </w:rPr>
      </w:pPr>
    </w:p>
    <w:p w14:paraId="1FD700DD" w14:textId="77777777" w:rsidR="005417C0" w:rsidRDefault="005417C0">
      <w:pPr>
        <w:pStyle w:val="BodyText"/>
        <w:spacing w:before="9"/>
      </w:pPr>
    </w:p>
    <w:p w14:paraId="1648E133" w14:textId="77777777" w:rsidR="005417C0" w:rsidRDefault="003F416B">
      <w:pPr>
        <w:pStyle w:val="BodyText"/>
        <w:ind w:left="100"/>
      </w:pPr>
      <w:r>
        <w:t>Measurable</w:t>
      </w:r>
      <w:r>
        <w:rPr>
          <w:spacing w:val="-1"/>
        </w:rPr>
        <w:t xml:space="preserve"> </w:t>
      </w:r>
      <w:r>
        <w:t xml:space="preserve">expected </w:t>
      </w:r>
      <w:r>
        <w:rPr>
          <w:spacing w:val="-2"/>
        </w:rPr>
        <w:t>benefits:</w:t>
      </w:r>
    </w:p>
    <w:p w14:paraId="04F41CE0" w14:textId="77777777" w:rsidR="005417C0" w:rsidRDefault="005417C0">
      <w:pPr>
        <w:pStyle w:val="BodyText"/>
        <w:rPr>
          <w:sz w:val="24"/>
        </w:rPr>
      </w:pPr>
    </w:p>
    <w:p w14:paraId="24046B75" w14:textId="77777777" w:rsidR="005417C0" w:rsidRDefault="005417C0">
      <w:pPr>
        <w:pStyle w:val="BodyText"/>
        <w:rPr>
          <w:sz w:val="24"/>
        </w:rPr>
      </w:pPr>
    </w:p>
    <w:p w14:paraId="589B362D" w14:textId="77777777" w:rsidR="005417C0" w:rsidRDefault="005417C0">
      <w:pPr>
        <w:pStyle w:val="BodyText"/>
        <w:rPr>
          <w:sz w:val="24"/>
        </w:rPr>
      </w:pPr>
    </w:p>
    <w:p w14:paraId="557A51E9" w14:textId="77777777" w:rsidR="005417C0" w:rsidRDefault="005417C0">
      <w:pPr>
        <w:pStyle w:val="BodyText"/>
        <w:rPr>
          <w:sz w:val="24"/>
        </w:rPr>
      </w:pPr>
    </w:p>
    <w:p w14:paraId="50A53142" w14:textId="77777777" w:rsidR="005417C0" w:rsidRDefault="005417C0">
      <w:pPr>
        <w:pStyle w:val="BodyText"/>
        <w:rPr>
          <w:sz w:val="24"/>
        </w:rPr>
      </w:pPr>
    </w:p>
    <w:p w14:paraId="6C5F941B" w14:textId="77777777" w:rsidR="005417C0" w:rsidRDefault="005417C0">
      <w:pPr>
        <w:pStyle w:val="BodyText"/>
        <w:rPr>
          <w:sz w:val="24"/>
        </w:rPr>
      </w:pPr>
    </w:p>
    <w:p w14:paraId="29C1B590" w14:textId="77777777" w:rsidR="005417C0" w:rsidRDefault="005417C0">
      <w:pPr>
        <w:pStyle w:val="BodyText"/>
        <w:rPr>
          <w:sz w:val="24"/>
        </w:rPr>
      </w:pPr>
    </w:p>
    <w:p w14:paraId="075F2291" w14:textId="77777777" w:rsidR="005417C0" w:rsidRDefault="005417C0">
      <w:pPr>
        <w:pStyle w:val="BodyText"/>
        <w:rPr>
          <w:sz w:val="24"/>
        </w:rPr>
      </w:pPr>
    </w:p>
    <w:p w14:paraId="67BDD291" w14:textId="77777777" w:rsidR="005417C0" w:rsidRDefault="005417C0">
      <w:pPr>
        <w:pStyle w:val="BodyText"/>
        <w:rPr>
          <w:sz w:val="24"/>
        </w:rPr>
      </w:pPr>
    </w:p>
    <w:p w14:paraId="6B22D8E0" w14:textId="6139C909" w:rsidR="001B6D8E" w:rsidRDefault="001B6D8E">
      <w:pPr>
        <w:rPr>
          <w:iCs/>
          <w:spacing w:val="-4"/>
        </w:rPr>
      </w:pPr>
      <w:r>
        <w:rPr>
          <w:iCs/>
          <w:spacing w:val="-4"/>
        </w:rPr>
        <w:br w:type="page"/>
      </w:r>
    </w:p>
    <w:p w14:paraId="2E07D410" w14:textId="485FA06D" w:rsidR="00714ADC" w:rsidRPr="00714ADC" w:rsidRDefault="00714ADC" w:rsidP="001B6D8E">
      <w:pPr>
        <w:jc w:val="both"/>
        <w:rPr>
          <w:b/>
          <w:bCs/>
        </w:rPr>
      </w:pPr>
      <w:r w:rsidRPr="00714ADC">
        <w:rPr>
          <w:b/>
          <w:bCs/>
        </w:rPr>
        <w:lastRenderedPageBreak/>
        <w:t>Application Terms</w:t>
      </w:r>
    </w:p>
    <w:p w14:paraId="179A5AAE" w14:textId="77777777" w:rsidR="00714ADC" w:rsidRDefault="00714ADC" w:rsidP="001B6D8E">
      <w:pPr>
        <w:jc w:val="both"/>
      </w:pPr>
    </w:p>
    <w:p w14:paraId="477B527D" w14:textId="4D60C3BF" w:rsidR="003531B4" w:rsidRDefault="00F13EA7" w:rsidP="001B6D8E">
      <w:pPr>
        <w:jc w:val="both"/>
      </w:pPr>
      <w:r>
        <w:t>The JCK Industry Fund is overseen by t</w:t>
      </w:r>
      <w:r w:rsidRPr="00F13EA7">
        <w:t xml:space="preserve">he </w:t>
      </w:r>
      <w:r>
        <w:t>“</w:t>
      </w:r>
      <w:r w:rsidRPr="0036134B">
        <w:rPr>
          <w:u w:val="single"/>
        </w:rPr>
        <w:t>JCK Industry Fund Advisory Committee</w:t>
      </w:r>
      <w:r>
        <w:t xml:space="preserve">”, a group consisting of individuals from both </w:t>
      </w:r>
      <w:r w:rsidRPr="00F13EA7">
        <w:t>JCK management</w:t>
      </w:r>
      <w:r>
        <w:t xml:space="preserve"> and </w:t>
      </w:r>
      <w:r w:rsidRPr="00F13EA7">
        <w:t>third</w:t>
      </w:r>
      <w:r>
        <w:t>-</w:t>
      </w:r>
      <w:r w:rsidRPr="00F13EA7">
        <w:t xml:space="preserve">party representatives from the </w:t>
      </w:r>
      <w:r>
        <w:t xml:space="preserve">jewelry </w:t>
      </w:r>
      <w:r w:rsidRPr="00F13EA7">
        <w:t>manufacturing and retail sectors</w:t>
      </w:r>
      <w:r>
        <w:t>.</w:t>
      </w:r>
      <w:r w:rsidRPr="00F13EA7">
        <w:t xml:space="preserve"> </w:t>
      </w:r>
      <w:r w:rsidR="0023460C">
        <w:t xml:space="preserve">All applications will be shared with the JCK Industry Fund Advisory Committee. While the JCK Industry Fund Advisory Committee members are bound by confidentiality agreements, please only share information </w:t>
      </w:r>
      <w:r w:rsidR="00B80619">
        <w:t xml:space="preserve">in this application that </w:t>
      </w:r>
      <w:r w:rsidR="0023460C">
        <w:t xml:space="preserve">you are comfortable sharing with the Committee. </w:t>
      </w:r>
      <w:r w:rsidR="003531B4">
        <w:t xml:space="preserve">The </w:t>
      </w:r>
      <w:r>
        <w:t>JCK</w:t>
      </w:r>
      <w:r w:rsidR="003531B4">
        <w:t xml:space="preserve"> exhibition and all “JCK” intellectual property </w:t>
      </w:r>
      <w:r>
        <w:t>is solely owned by Reed Exhibitions, a division of RELX Inc.</w:t>
      </w:r>
      <w:r w:rsidR="003531B4">
        <w:t xml:space="preserve"> (“</w:t>
      </w:r>
      <w:r w:rsidR="003531B4" w:rsidRPr="0036134B">
        <w:rPr>
          <w:u w:val="single"/>
        </w:rPr>
        <w:t>JCK</w:t>
      </w:r>
      <w:r w:rsidR="003531B4">
        <w:t xml:space="preserve">”). </w:t>
      </w:r>
    </w:p>
    <w:p w14:paraId="7F4D08F2" w14:textId="77777777" w:rsidR="003531B4" w:rsidRDefault="003531B4" w:rsidP="001B6D8E">
      <w:pPr>
        <w:jc w:val="both"/>
      </w:pPr>
    </w:p>
    <w:p w14:paraId="03CB621D" w14:textId="6F1D4004" w:rsidR="001B6D8E" w:rsidRDefault="001B6D8E" w:rsidP="001B6D8E">
      <w:pPr>
        <w:jc w:val="both"/>
      </w:pPr>
      <w:r w:rsidRPr="0091735A">
        <w:t xml:space="preserve">All </w:t>
      </w:r>
      <w:r>
        <w:t xml:space="preserve">applications </w:t>
      </w:r>
      <w:r w:rsidRPr="0091735A">
        <w:t xml:space="preserve">must be received </w:t>
      </w:r>
      <w:r>
        <w:t xml:space="preserve">prior </w:t>
      </w:r>
      <w:r w:rsidRPr="00B4715B">
        <w:t xml:space="preserve">to November </w:t>
      </w:r>
      <w:r w:rsidR="00411733" w:rsidRPr="00B4715B">
        <w:t>17</w:t>
      </w:r>
      <w:r w:rsidRPr="00B4715B">
        <w:t>, 2023</w:t>
      </w:r>
      <w:r>
        <w:t xml:space="preserve">. Applications </w:t>
      </w:r>
      <w:r w:rsidRPr="0091735A">
        <w:t xml:space="preserve">will not be acknowledged or returned. Incomplete </w:t>
      </w:r>
      <w:r>
        <w:t xml:space="preserve">applications </w:t>
      </w:r>
      <w:r w:rsidRPr="0091735A">
        <w:t xml:space="preserve">will be considered invalid and ineligible to </w:t>
      </w:r>
      <w:r>
        <w:t>receive the grant</w:t>
      </w:r>
      <w:r w:rsidRPr="0091735A">
        <w:t xml:space="preserve">. </w:t>
      </w:r>
      <w:r>
        <w:t xml:space="preserve">JCK </w:t>
      </w:r>
      <w:r w:rsidRPr="0091735A">
        <w:t xml:space="preserve">is not responsible for lost, misdirected, illegible, </w:t>
      </w:r>
      <w:proofErr w:type="spellStart"/>
      <w:r w:rsidRPr="0091735A">
        <w:t>mistranscribed</w:t>
      </w:r>
      <w:proofErr w:type="spellEnd"/>
      <w:r w:rsidRPr="0091735A">
        <w:t xml:space="preserve"> or late </w:t>
      </w:r>
      <w:r>
        <w:t>applications</w:t>
      </w:r>
      <w:r w:rsidRPr="0091735A">
        <w:t xml:space="preserve">. </w:t>
      </w:r>
    </w:p>
    <w:p w14:paraId="731885D4" w14:textId="77777777" w:rsidR="001B6D8E" w:rsidRPr="0091735A" w:rsidRDefault="001B6D8E" w:rsidP="001B6D8E">
      <w:pPr>
        <w:jc w:val="both"/>
      </w:pPr>
    </w:p>
    <w:p w14:paraId="2C7F971A" w14:textId="77777777" w:rsidR="001B6D8E" w:rsidRDefault="001B6D8E" w:rsidP="001B6D8E">
      <w:pPr>
        <w:jc w:val="both"/>
      </w:pPr>
      <w:r>
        <w:t xml:space="preserve">Only one application is permitted per each company or organization. Multiple applications from the same company or organization </w:t>
      </w:r>
      <w:r w:rsidRPr="0091735A">
        <w:t xml:space="preserve">are not permitted. </w:t>
      </w:r>
    </w:p>
    <w:p w14:paraId="50FA2BAE" w14:textId="77777777" w:rsidR="001B6D8E" w:rsidRDefault="001B6D8E" w:rsidP="001B6D8E">
      <w:pPr>
        <w:jc w:val="both"/>
      </w:pPr>
    </w:p>
    <w:p w14:paraId="35D497FF" w14:textId="0ED30882" w:rsidR="001B6D8E" w:rsidRDefault="001B6D8E" w:rsidP="001B6D8E">
      <w:pPr>
        <w:jc w:val="both"/>
      </w:pPr>
      <w:r>
        <w:t xml:space="preserve">Applying or attempting to apply for the JCK Industry Fund grant </w:t>
      </w:r>
      <w:r w:rsidRPr="0091735A">
        <w:t xml:space="preserve">through </w:t>
      </w:r>
      <w:r>
        <w:t xml:space="preserve">means which are deemed fraudulent in JCK’s sole discretion </w:t>
      </w:r>
      <w:r w:rsidRPr="0091735A">
        <w:t xml:space="preserve">will be deemed void and disqualified. </w:t>
      </w:r>
    </w:p>
    <w:p w14:paraId="1E431597" w14:textId="77777777" w:rsidR="001B6D8E" w:rsidRDefault="001B6D8E" w:rsidP="001B6D8E">
      <w:pPr>
        <w:jc w:val="both"/>
      </w:pPr>
      <w:bookmarkStart w:id="0" w:name="_Hlk4141910"/>
    </w:p>
    <w:p w14:paraId="37D7DA21" w14:textId="286AA4DA" w:rsidR="001B6D8E" w:rsidRPr="0091735A" w:rsidRDefault="001B6D8E" w:rsidP="001B6D8E">
      <w:pPr>
        <w:jc w:val="both"/>
      </w:pPr>
      <w:r w:rsidRPr="0091735A">
        <w:t xml:space="preserve">Should </w:t>
      </w:r>
      <w:r>
        <w:t xml:space="preserve">any applicant </w:t>
      </w:r>
      <w:r w:rsidRPr="0091735A">
        <w:t xml:space="preserve">engage in unruly, obnoxious, illegal, threatening, or otherwise inappropriate behavior (as determined by </w:t>
      </w:r>
      <w:r>
        <w:t xml:space="preserve">JCK </w:t>
      </w:r>
      <w:r w:rsidRPr="0091735A">
        <w:t xml:space="preserve">in its sole discretion), </w:t>
      </w:r>
      <w:r>
        <w:t xml:space="preserve">JCK </w:t>
      </w:r>
      <w:r w:rsidRPr="0091735A">
        <w:t xml:space="preserve">reserves the right, without further notice or warning, to </w:t>
      </w:r>
      <w:r>
        <w:t xml:space="preserve">suspend the application of such applicant </w:t>
      </w:r>
      <w:r w:rsidRPr="0091735A">
        <w:t xml:space="preserve">and/or take other actions as </w:t>
      </w:r>
      <w:r>
        <w:t xml:space="preserve">JCK </w:t>
      </w:r>
      <w:r w:rsidRPr="0091735A">
        <w:t xml:space="preserve">deems appropriate in </w:t>
      </w:r>
      <w:r>
        <w:t xml:space="preserve">its </w:t>
      </w:r>
      <w:r w:rsidRPr="0091735A">
        <w:t xml:space="preserve">sole discretion without any liability or other obligation to </w:t>
      </w:r>
      <w:r>
        <w:t>such applicant</w:t>
      </w:r>
      <w:r w:rsidRPr="0091735A">
        <w:t>.</w:t>
      </w:r>
    </w:p>
    <w:p w14:paraId="2C0ED2F9" w14:textId="77777777" w:rsidR="001B6D8E" w:rsidRDefault="001B6D8E" w:rsidP="001B6D8E">
      <w:pPr>
        <w:jc w:val="both"/>
      </w:pPr>
    </w:p>
    <w:p w14:paraId="6ED806E4" w14:textId="0EA005E5" w:rsidR="001B6D8E" w:rsidRDefault="001B6D8E" w:rsidP="001B6D8E">
      <w:pPr>
        <w:jc w:val="both"/>
      </w:pPr>
      <w:r w:rsidRPr="0091735A">
        <w:t>In the event that a</w:t>
      </w:r>
      <w:r>
        <w:t>ny</w:t>
      </w:r>
      <w:r w:rsidRPr="0091735A">
        <w:t xml:space="preserve"> </w:t>
      </w:r>
      <w:r>
        <w:t xml:space="preserve">applicant or application </w:t>
      </w:r>
      <w:r w:rsidRPr="0091735A">
        <w:t>is determined to be ineligible at any time and for any reason</w:t>
      </w:r>
      <w:r>
        <w:t xml:space="preserve">, JCK </w:t>
      </w:r>
      <w:r w:rsidRPr="0091735A">
        <w:t>reserve</w:t>
      </w:r>
      <w:r>
        <w:t>s</w:t>
      </w:r>
      <w:r w:rsidRPr="0091735A">
        <w:t xml:space="preserve"> the right to disqualify such </w:t>
      </w:r>
      <w:r>
        <w:t xml:space="preserve">applicant or application </w:t>
      </w:r>
      <w:r w:rsidRPr="0091735A">
        <w:t>immediately.</w:t>
      </w:r>
      <w:r w:rsidRPr="00D70D3F">
        <w:t xml:space="preserve"> </w:t>
      </w:r>
      <w:r w:rsidRPr="0091735A">
        <w:t xml:space="preserve">All decisions made by </w:t>
      </w:r>
      <w:r>
        <w:t xml:space="preserve">JCK in connection with the JCK Industry Fund </w:t>
      </w:r>
      <w:r w:rsidRPr="0091735A">
        <w:t xml:space="preserve">shall be final and binding in all respects and not subject to challenge or appeal. </w:t>
      </w:r>
    </w:p>
    <w:bookmarkEnd w:id="0"/>
    <w:p w14:paraId="20E7AB13" w14:textId="77777777" w:rsidR="001B6D8E" w:rsidRDefault="001B6D8E" w:rsidP="001B6D8E">
      <w:pPr>
        <w:jc w:val="both"/>
      </w:pPr>
    </w:p>
    <w:p w14:paraId="708D5009" w14:textId="751AA694" w:rsidR="001B6D8E" w:rsidRDefault="00C70EBD" w:rsidP="001B6D8E">
      <w:pPr>
        <w:jc w:val="both"/>
      </w:pPr>
      <w:r>
        <w:t>Once selected by JCK, e</w:t>
      </w:r>
      <w:r w:rsidR="001B6D8E" w:rsidRPr="0091735A">
        <w:t xml:space="preserve">ach </w:t>
      </w:r>
      <w:r w:rsidR="001B6D8E">
        <w:t xml:space="preserve">recipient of the grant will be required to </w:t>
      </w:r>
      <w:r w:rsidR="001B6D8E" w:rsidRPr="0091735A">
        <w:t>execute and return a</w:t>
      </w:r>
      <w:r w:rsidR="001B6D8E">
        <w:t xml:space="preserve"> Recipient Affidavit Agreement and </w:t>
      </w:r>
      <w:r>
        <w:t xml:space="preserve">to </w:t>
      </w:r>
      <w:r w:rsidR="001B6D8E">
        <w:t xml:space="preserve">provide </w:t>
      </w:r>
      <w:r>
        <w:t xml:space="preserve">all </w:t>
      </w:r>
      <w:r w:rsidR="001B6D8E" w:rsidRPr="0091735A">
        <w:t xml:space="preserve">required payment information </w:t>
      </w:r>
      <w:r w:rsidR="001B6D8E">
        <w:t>o</w:t>
      </w:r>
      <w:r w:rsidR="001B6D8E" w:rsidRPr="0091735A">
        <w:t>r tax forms</w:t>
      </w:r>
      <w:r>
        <w:t xml:space="preserve">, as reasonably requested by JCK, </w:t>
      </w:r>
      <w:r w:rsidRPr="00C70EBD">
        <w:t xml:space="preserve">in order to </w:t>
      </w:r>
      <w:r>
        <w:t>receive the grant</w:t>
      </w:r>
      <w:r w:rsidRPr="00C70EBD">
        <w:t xml:space="preserve">. </w:t>
      </w:r>
      <w:r w:rsidR="001B6D8E" w:rsidRPr="0091735A">
        <w:t xml:space="preserve">If </w:t>
      </w:r>
      <w:r w:rsidR="001B6D8E">
        <w:t xml:space="preserve">a potential recipient </w:t>
      </w:r>
      <w:r w:rsidR="001B6D8E" w:rsidRPr="0091735A">
        <w:t xml:space="preserve">fails or refuses to sign and return </w:t>
      </w:r>
      <w:r w:rsidR="001B6D8E">
        <w:t xml:space="preserve">such Agreement or provide </w:t>
      </w:r>
      <w:r w:rsidR="001D4EBA">
        <w:t xml:space="preserve">such payment information or tax forms </w:t>
      </w:r>
      <w:r w:rsidR="001B6D8E">
        <w:t xml:space="preserve">within fourteen (14) days after request, then such potential recipient </w:t>
      </w:r>
      <w:r w:rsidR="001B6D8E" w:rsidRPr="0091735A">
        <w:t>may be disqualified</w:t>
      </w:r>
      <w:r w:rsidR="001B6D8E">
        <w:t xml:space="preserve"> resulting in forfeiture of the grant</w:t>
      </w:r>
      <w:r w:rsidR="001B6D8E" w:rsidRPr="0091735A">
        <w:t>.</w:t>
      </w:r>
      <w:r w:rsidR="001B6D8E">
        <w:t xml:space="preserve"> </w:t>
      </w:r>
    </w:p>
    <w:p w14:paraId="34AA4305" w14:textId="77777777" w:rsidR="001B6D8E" w:rsidRDefault="001B6D8E" w:rsidP="001B6D8E">
      <w:pPr>
        <w:jc w:val="both"/>
      </w:pPr>
    </w:p>
    <w:p w14:paraId="7844692B" w14:textId="62E0642E" w:rsidR="001B6D8E" w:rsidRDefault="001B6D8E" w:rsidP="001B6D8E">
      <w:pPr>
        <w:jc w:val="both"/>
      </w:pPr>
      <w:r w:rsidRPr="0091735A">
        <w:t xml:space="preserve">All expenses on receipt and use of </w:t>
      </w:r>
      <w:r>
        <w:t xml:space="preserve">any grant received, and any applicable taxes on the grant, </w:t>
      </w:r>
      <w:r w:rsidRPr="0091735A">
        <w:t xml:space="preserve">are the sole responsibility of the </w:t>
      </w:r>
      <w:r>
        <w:t>recipient</w:t>
      </w:r>
      <w:r w:rsidRPr="0091735A">
        <w:t xml:space="preserve">. </w:t>
      </w:r>
    </w:p>
    <w:p w14:paraId="55701B8A" w14:textId="48DD6D60" w:rsidR="00F13EA7" w:rsidRDefault="00F13EA7" w:rsidP="001B6D8E">
      <w:pPr>
        <w:jc w:val="both"/>
      </w:pPr>
    </w:p>
    <w:p w14:paraId="71B9D975" w14:textId="3D7DF59C" w:rsidR="00F13EA7" w:rsidRDefault="00F13EA7" w:rsidP="001B6D8E">
      <w:pPr>
        <w:jc w:val="both"/>
      </w:pPr>
      <w:r>
        <w:t xml:space="preserve">Each applicant agrees and acknowledges that JCK, </w:t>
      </w:r>
      <w:r w:rsidRPr="00F13EA7">
        <w:t xml:space="preserve">or its </w:t>
      </w:r>
      <w:r>
        <w:t xml:space="preserve">authorized </w:t>
      </w:r>
      <w:r w:rsidRPr="00F13EA7">
        <w:t xml:space="preserve">representatives, shall have </w:t>
      </w:r>
      <w:r w:rsidR="007F4B14">
        <w:t xml:space="preserve">customary </w:t>
      </w:r>
      <w:r w:rsidRPr="00F13EA7">
        <w:t xml:space="preserve">audit </w:t>
      </w:r>
      <w:r w:rsidR="007F4B14">
        <w:t xml:space="preserve">rights </w:t>
      </w:r>
      <w:r w:rsidRPr="00F13EA7">
        <w:t xml:space="preserve">related to </w:t>
      </w:r>
      <w:r w:rsidR="0036134B">
        <w:t xml:space="preserve">the applicant’s use of the JCK Industry Fund grant for a period of two (2) years after receipt of the grant. In the event that JCK finds any recipient of the JCK Industry Fund </w:t>
      </w:r>
      <w:r w:rsidR="007F4B14">
        <w:t xml:space="preserve">has not used the grant </w:t>
      </w:r>
      <w:r w:rsidR="0036134B">
        <w:t xml:space="preserve">for the purposes stated in </w:t>
      </w:r>
      <w:r w:rsidR="007F4B14">
        <w:t xml:space="preserve">their </w:t>
      </w:r>
      <w:r w:rsidR="0036134B">
        <w:t xml:space="preserve">application, JCK may, </w:t>
      </w:r>
      <w:r w:rsidR="007F4B14">
        <w:t xml:space="preserve">in </w:t>
      </w:r>
      <w:r w:rsidR="0036134B">
        <w:t>its sole discretion, bill such recipient for the total amount of the grant</w:t>
      </w:r>
      <w:r w:rsidR="007F4B14">
        <w:t xml:space="preserve">. </w:t>
      </w:r>
    </w:p>
    <w:p w14:paraId="7DCFB040" w14:textId="77777777" w:rsidR="001B6D8E" w:rsidRDefault="001B6D8E" w:rsidP="001B6D8E">
      <w:pPr>
        <w:jc w:val="both"/>
      </w:pPr>
    </w:p>
    <w:p w14:paraId="73839938" w14:textId="02D9EFC3" w:rsidR="001B6D8E" w:rsidRDefault="001B6D8E" w:rsidP="001B6D8E">
      <w:pPr>
        <w:jc w:val="both"/>
      </w:pPr>
      <w:r>
        <w:t xml:space="preserve">All applications for the JCK Industry Fund are </w:t>
      </w:r>
      <w:r w:rsidRPr="0091735A">
        <w:t xml:space="preserve">subject to all applicable U.S. federal, </w:t>
      </w:r>
      <w:proofErr w:type="gramStart"/>
      <w:r w:rsidRPr="0091735A">
        <w:t>state</w:t>
      </w:r>
      <w:proofErr w:type="gramEnd"/>
      <w:r w:rsidRPr="0091735A">
        <w:t xml:space="preserve"> and local laws. </w:t>
      </w:r>
    </w:p>
    <w:p w14:paraId="1A99EA43" w14:textId="77777777" w:rsidR="001B6D8E" w:rsidRDefault="001B6D8E" w:rsidP="001B6D8E">
      <w:pPr>
        <w:jc w:val="both"/>
      </w:pPr>
      <w:r w:rsidRPr="001A6EA9">
        <w:t>Each submitted application will be</w:t>
      </w:r>
      <w:r w:rsidRPr="0091735A">
        <w:t xml:space="preserve"> collected and used</w:t>
      </w:r>
      <w:r>
        <w:t xml:space="preserve"> by JCK </w:t>
      </w:r>
      <w:r w:rsidRPr="0091735A">
        <w:t xml:space="preserve">in accordance with the Privacy Policy posted on </w:t>
      </w:r>
      <w:hyperlink r:id="rId6" w:history="1">
        <w:r w:rsidRPr="00E06759">
          <w:rPr>
            <w:rStyle w:val="Hyperlink"/>
          </w:rPr>
          <w:t>https://privacy.rxglobal.com/en-us.html</w:t>
        </w:r>
      </w:hyperlink>
      <w:r w:rsidRPr="0091735A">
        <w:t>, which is incorporated herein by this reference.</w:t>
      </w:r>
    </w:p>
    <w:p w14:paraId="3B568374" w14:textId="77777777" w:rsidR="001B6D8E" w:rsidRDefault="001B6D8E" w:rsidP="001B6D8E">
      <w:pPr>
        <w:jc w:val="both"/>
      </w:pPr>
    </w:p>
    <w:p w14:paraId="00E24706" w14:textId="78027928" w:rsidR="001B6D8E" w:rsidRPr="00163424" w:rsidRDefault="001B6D8E" w:rsidP="00163424">
      <w:pPr>
        <w:jc w:val="both"/>
        <w:rPr>
          <w:iCs/>
        </w:rPr>
      </w:pPr>
      <w:r w:rsidRPr="001A6EA9">
        <w:t xml:space="preserve">The individual </w:t>
      </w:r>
      <w:r>
        <w:t xml:space="preserve">submitting this application </w:t>
      </w:r>
      <w:r w:rsidRPr="001A6EA9">
        <w:t xml:space="preserve">on behalf of </w:t>
      </w:r>
      <w:r>
        <w:t xml:space="preserve">the named company or organization </w:t>
      </w:r>
      <w:r w:rsidRPr="001A6EA9">
        <w:t xml:space="preserve">represents and warrants to </w:t>
      </w:r>
      <w:r>
        <w:t xml:space="preserve">JCK </w:t>
      </w:r>
      <w:r w:rsidRPr="001A6EA9">
        <w:t xml:space="preserve">that </w:t>
      </w:r>
      <w:r>
        <w:t xml:space="preserve">(1) the information provided herein is correct and factual; (2) </w:t>
      </w:r>
      <w:r w:rsidRPr="001A6EA9">
        <w:t xml:space="preserve">such individual is duly authorized to </w:t>
      </w:r>
      <w:r>
        <w:t xml:space="preserve">apply </w:t>
      </w:r>
      <w:r w:rsidRPr="001A6EA9">
        <w:t xml:space="preserve">on behalf of </w:t>
      </w:r>
      <w:r>
        <w:t>such company or organization and (3) such individual acknowledges and agrees to the terms contained herein</w:t>
      </w:r>
      <w:r w:rsidRPr="001A6EA9">
        <w:t xml:space="preserve">. </w:t>
      </w:r>
    </w:p>
    <w:sectPr w:rsidR="001B6D8E" w:rsidRPr="00163424">
      <w:pgSz w:w="12240" w:h="15840"/>
      <w:pgMar w:top="760" w:right="6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51DC3"/>
    <w:multiLevelType w:val="hybridMultilevel"/>
    <w:tmpl w:val="10D4F540"/>
    <w:lvl w:ilvl="0" w:tplc="2E421618">
      <w:start w:val="1"/>
      <w:numFmt w:val="lowerLetter"/>
      <w:lvlText w:val="%1)"/>
      <w:lvlJc w:val="left"/>
      <w:pPr>
        <w:ind w:left="586" w:hanging="28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21"/>
        <w:szCs w:val="21"/>
        <w:lang w:val="en-US" w:eastAsia="en-US" w:bidi="ar-SA"/>
      </w:rPr>
    </w:lvl>
    <w:lvl w:ilvl="1" w:tplc="D40C7FAE">
      <w:numFmt w:val="bullet"/>
      <w:lvlText w:val="•"/>
      <w:lvlJc w:val="left"/>
      <w:pPr>
        <w:ind w:left="1552" w:hanging="281"/>
      </w:pPr>
      <w:rPr>
        <w:rFonts w:hint="default"/>
        <w:lang w:val="en-US" w:eastAsia="en-US" w:bidi="ar-SA"/>
      </w:rPr>
    </w:lvl>
    <w:lvl w:ilvl="2" w:tplc="DCB6F19C">
      <w:numFmt w:val="bullet"/>
      <w:lvlText w:val="•"/>
      <w:lvlJc w:val="left"/>
      <w:pPr>
        <w:ind w:left="2524" w:hanging="281"/>
      </w:pPr>
      <w:rPr>
        <w:rFonts w:hint="default"/>
        <w:lang w:val="en-US" w:eastAsia="en-US" w:bidi="ar-SA"/>
      </w:rPr>
    </w:lvl>
    <w:lvl w:ilvl="3" w:tplc="970AC3DC">
      <w:numFmt w:val="bullet"/>
      <w:lvlText w:val="•"/>
      <w:lvlJc w:val="left"/>
      <w:pPr>
        <w:ind w:left="3496" w:hanging="281"/>
      </w:pPr>
      <w:rPr>
        <w:rFonts w:hint="default"/>
        <w:lang w:val="en-US" w:eastAsia="en-US" w:bidi="ar-SA"/>
      </w:rPr>
    </w:lvl>
    <w:lvl w:ilvl="4" w:tplc="81ECB518">
      <w:numFmt w:val="bullet"/>
      <w:lvlText w:val="•"/>
      <w:lvlJc w:val="left"/>
      <w:pPr>
        <w:ind w:left="4468" w:hanging="281"/>
      </w:pPr>
      <w:rPr>
        <w:rFonts w:hint="default"/>
        <w:lang w:val="en-US" w:eastAsia="en-US" w:bidi="ar-SA"/>
      </w:rPr>
    </w:lvl>
    <w:lvl w:ilvl="5" w:tplc="ED0A2E3A">
      <w:numFmt w:val="bullet"/>
      <w:lvlText w:val="•"/>
      <w:lvlJc w:val="left"/>
      <w:pPr>
        <w:ind w:left="5440" w:hanging="281"/>
      </w:pPr>
      <w:rPr>
        <w:rFonts w:hint="default"/>
        <w:lang w:val="en-US" w:eastAsia="en-US" w:bidi="ar-SA"/>
      </w:rPr>
    </w:lvl>
    <w:lvl w:ilvl="6" w:tplc="B164BE24">
      <w:numFmt w:val="bullet"/>
      <w:lvlText w:val="•"/>
      <w:lvlJc w:val="left"/>
      <w:pPr>
        <w:ind w:left="6412" w:hanging="281"/>
      </w:pPr>
      <w:rPr>
        <w:rFonts w:hint="default"/>
        <w:lang w:val="en-US" w:eastAsia="en-US" w:bidi="ar-SA"/>
      </w:rPr>
    </w:lvl>
    <w:lvl w:ilvl="7" w:tplc="06ECDF58">
      <w:numFmt w:val="bullet"/>
      <w:lvlText w:val="•"/>
      <w:lvlJc w:val="left"/>
      <w:pPr>
        <w:ind w:left="7384" w:hanging="281"/>
      </w:pPr>
      <w:rPr>
        <w:rFonts w:hint="default"/>
        <w:lang w:val="en-US" w:eastAsia="en-US" w:bidi="ar-SA"/>
      </w:rPr>
    </w:lvl>
    <w:lvl w:ilvl="8" w:tplc="BA8AC860">
      <w:numFmt w:val="bullet"/>
      <w:lvlText w:val="•"/>
      <w:lvlJc w:val="left"/>
      <w:pPr>
        <w:ind w:left="8356" w:hanging="281"/>
      </w:pPr>
      <w:rPr>
        <w:rFonts w:hint="default"/>
        <w:lang w:val="en-US" w:eastAsia="en-US" w:bidi="ar-SA"/>
      </w:rPr>
    </w:lvl>
  </w:abstractNum>
  <w:num w:numId="1" w16cid:durableId="1279140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C0"/>
    <w:rsid w:val="00163424"/>
    <w:rsid w:val="001908A7"/>
    <w:rsid w:val="001B6D8E"/>
    <w:rsid w:val="001D4EBA"/>
    <w:rsid w:val="0023460C"/>
    <w:rsid w:val="003531B4"/>
    <w:rsid w:val="0036134B"/>
    <w:rsid w:val="0036402A"/>
    <w:rsid w:val="003B6A73"/>
    <w:rsid w:val="003F416B"/>
    <w:rsid w:val="00410108"/>
    <w:rsid w:val="00411733"/>
    <w:rsid w:val="00440DEB"/>
    <w:rsid w:val="0045747B"/>
    <w:rsid w:val="0046561D"/>
    <w:rsid w:val="005417C0"/>
    <w:rsid w:val="00583BB4"/>
    <w:rsid w:val="005A185B"/>
    <w:rsid w:val="006A4A3B"/>
    <w:rsid w:val="00714ADC"/>
    <w:rsid w:val="00714F8F"/>
    <w:rsid w:val="007F4B14"/>
    <w:rsid w:val="00835B52"/>
    <w:rsid w:val="00902DBE"/>
    <w:rsid w:val="009362FD"/>
    <w:rsid w:val="00993D34"/>
    <w:rsid w:val="009F0913"/>
    <w:rsid w:val="00B37299"/>
    <w:rsid w:val="00B4715B"/>
    <w:rsid w:val="00B80619"/>
    <w:rsid w:val="00C70EBD"/>
    <w:rsid w:val="00CF6A0A"/>
    <w:rsid w:val="00D332F4"/>
    <w:rsid w:val="00E40018"/>
    <w:rsid w:val="00EB2B6A"/>
    <w:rsid w:val="00EF6019"/>
    <w:rsid w:val="00F13EA7"/>
    <w:rsid w:val="00F722D5"/>
    <w:rsid w:val="00F778A5"/>
    <w:rsid w:val="00FC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29986"/>
  <w15:docId w15:val="{AC28ABC9-D40B-4248-878E-B9E32F98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230" w:line="338" w:lineRule="exact"/>
      <w:ind w:left="14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86" w:hanging="287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4656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56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61D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6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61D"/>
    <w:rPr>
      <w:rFonts w:ascii="Tahoma" w:eastAsia="Tahoma" w:hAnsi="Tahoma" w:cs="Tahom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6D8E"/>
    <w:rPr>
      <w:color w:val="0000FF"/>
      <w:u w:val="single"/>
    </w:rPr>
  </w:style>
  <w:style w:type="paragraph" w:styleId="Revision">
    <w:name w:val="Revision"/>
    <w:hidden/>
    <w:uiPriority w:val="99"/>
    <w:semiHidden/>
    <w:rsid w:val="001908A7"/>
    <w:pPr>
      <w:widowControl/>
      <w:autoSpaceDE/>
      <w:autoSpaceDN/>
    </w:pPr>
    <w:rPr>
      <w:rFonts w:ascii="Tahoma" w:eastAsia="Tahoma" w:hAnsi="Tahoma" w:cs="Tahoma"/>
    </w:rPr>
  </w:style>
  <w:style w:type="character" w:styleId="UnresolvedMention">
    <w:name w:val="Unresolved Mention"/>
    <w:basedOn w:val="DefaultParagraphFont"/>
    <w:uiPriority w:val="99"/>
    <w:semiHidden/>
    <w:unhideWhenUsed/>
    <w:rsid w:val="001908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09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vacy.rxglobal.com/en-us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JCK Industry Fund 2022 Submissions Form</vt:lpstr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JCK Industry Fund 2022 Submissions Form</dc:title>
  <dc:creator>lasalandraj</dc:creator>
  <cp:lastModifiedBy>Lasalandra, Jessica (RX-NOR)</cp:lastModifiedBy>
  <cp:revision>10</cp:revision>
  <dcterms:created xsi:type="dcterms:W3CDTF">2023-08-16T14:03:00Z</dcterms:created>
  <dcterms:modified xsi:type="dcterms:W3CDTF">2023-11-10T14:05:00Z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2022-12-06T00:00:00Z</vt:filetime>
  </property>
  <property fmtid="{D5CDD505-2E9C-101B-9397-08002B2CF9AE}" pid="5" name="Producer">
    <vt:lpwstr>Acrobat Distiller 21.0 (Windows)</vt:lpwstr>
  </property>
</Properties>
</file>